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drawing>
          <wp:inline xmlns:a="http://schemas.openxmlformats.org/drawingml/2006/main" xmlns:pic="http://schemas.openxmlformats.org/drawingml/2006/picture">
            <wp:extent cx="796800" cy="216000"/>
            <wp:docPr id="1" name="Picture 1"/>
            <wp:cNvGraphicFramePr>
              <a:graphicFrameLocks noChangeAspect="1"/>
            </wp:cNvGraphicFramePr>
            <a:graphic>
              <a:graphicData uri="http://schemas.openxmlformats.org/drawingml/2006/picture">
                <pic:pic>
                  <pic:nvPicPr>
                    <pic:cNvPr id="0" name="logo_tz.png"/>
                    <pic:cNvPicPr/>
                  </pic:nvPicPr>
                  <pic:blipFill>
                    <a:blip r:embed="rId9"/>
                    <a:stretch>
                      <a:fillRect/>
                    </a:stretch>
                  </pic:blipFill>
                  <pic:spPr>
                    <a:xfrm>
                      <a:off x="0" y="0"/>
                      <a:ext cx="796800" cy="216000"/>
                    </a:xfrm>
                    <a:prstGeom prst="rect"/>
                  </pic:spPr>
                </pic:pic>
              </a:graphicData>
            </a:graphic>
          </wp:inline>
        </w:drawing>
      </w:r>
      <w:r>
        <w:t xml:space="preserve">   </w:t>
      </w:r>
      <w:r>
        <w:rPr>
          <w:rFonts w:ascii="Arial" w:hAnsi="Arial"/>
          <w:color w:val="666666"/>
          <w:sz w:val="16"/>
        </w:rPr>
        <w:t>Polygonal Steel Structures  ·  polygonal.com.ua  ·  +38 (050) 685-93-45  ·  info@polygonal.com.ua</w:t>
      </w:r>
    </w:p>
    <w:p>
      <w:pPr>
        <w:spacing w:after="0"/>
        <w:jc w:val="center"/>
      </w:pPr>
      <w:r>
        <w:rPr>
          <w:rFonts w:ascii="Arial" w:hAnsi="Arial"/>
          <w:b/>
          <w:sz w:val="26"/>
        </w:rPr>
        <w:t>TECHNICAL ASSIGNMENT</w:t>
      </w:r>
    </w:p>
    <w:p>
      <w:pPr>
        <w:spacing w:after="0"/>
        <w:jc w:val="center"/>
      </w:pPr>
      <w:r>
        <w:rPr>
          <w:rFonts w:ascii="Arial" w:hAnsi="Arial"/>
          <w:b w:val="0"/>
          <w:sz w:val="21"/>
        </w:rPr>
        <w:t>for the development of KM-stage design documentation</w:t>
      </w:r>
    </w:p>
    <w:p>
      <w:pPr>
        <w:spacing w:after="0"/>
        <w:jc w:val="center"/>
      </w:pPr>
      <w:r>
        <w:rPr>
          <w:rFonts w:ascii="Arial" w:hAnsi="Arial"/>
          <w:b w:val="0"/>
          <w:sz w:val="21"/>
        </w:rPr>
        <w:t>of a steel polygonal antenna pole</w:t>
      </w:r>
    </w:p>
    <w:p>
      <w:pPr>
        <w:spacing w:after="20"/>
      </w:pPr>
    </w:p>
    <w:p>
      <w:pPr>
        <w:spacing w:after="120"/>
      </w:pPr>
      <w:r>
        <w:rPr>
          <w:rFonts w:ascii="Arial" w:hAnsi="Arial"/>
          <w:sz w:val="16"/>
        </w:rPr>
        <w:t>Please fill in the fields below in as much detail as possible. Unfilled items will be taken at their default values (see the italic notes), which may lead to an inaccurate calculation or the need to request the data again.</w:t>
      </w:r>
    </w:p>
    <w:p>
      <w:pPr>
        <w:spacing w:before="200" w:after="60"/>
      </w:pPr>
      <w:r>
        <w:rPr>
          <w:rFonts w:ascii="Arial" w:hAnsi="Arial"/>
          <w:b/>
          <w:sz w:val="21"/>
        </w:rPr>
        <w:t>1. Customer and site data</w:t>
      </w:r>
    </w:p>
    <w:tbl>
      <w:tblPr>
        <w:tblStyle w:val="TableGrid"/>
        <w:tblW w:type="auto" w:w="0"/>
        <w:jc w:val="center"/>
        <w:tblLayout w:type="fixed"/>
        <w:tblLook w:firstColumn="1" w:firstRow="1" w:lastColumn="0" w:lastRow="0" w:noHBand="0" w:noVBand="1" w:val="04A0"/>
      </w:tblPr>
      <w:tblGrid>
        <w:gridCol w:w="5046"/>
        <w:gridCol w:w="5046"/>
      </w:tblGrid>
      <w:tr>
        <w:tc>
          <w:tcPr>
            <w:tcW w:type="dxa" w:w="4535"/>
          </w:tcPr>
          <w:p>
            <w:pPr>
              <w:spacing w:after="0" w:before="0"/>
            </w:pPr>
            <w:r/>
            <w:r>
              <w:rPr>
                <w:rFonts w:ascii="Arial" w:hAnsi="Arial" w:eastAsia="Arial"/>
                <w:b w:val="0"/>
                <w:sz w:val="18"/>
              </w:rPr>
              <w:t>Customer organisation</w:t>
            </w:r>
          </w:p>
        </w:tc>
        <w:tc>
          <w:tcPr>
            <w:tcW w:type="dxa" w:w="5556"/>
          </w:tcPr>
          <w:p>
            <w:pPr>
              <w:spacing w:after="0" w:before="0"/>
            </w:pPr>
            <w:r/>
            <w:r>
              <w:rPr>
                <w:rFonts w:ascii="Arial" w:hAnsi="Arial" w:eastAsia="Arial"/>
                <w:b w:val="0"/>
                <w:color w:val="555555"/>
                <w:sz w:val="18"/>
              </w:rPr>
              <w:t>full name</w:t>
            </w:r>
          </w:p>
        </w:tc>
      </w:tr>
      <w:tr>
        <w:tc>
          <w:tcPr>
            <w:tcW w:type="dxa" w:w="4535"/>
          </w:tcPr>
          <w:p>
            <w:pPr>
              <w:spacing w:after="0" w:before="0"/>
            </w:pPr>
            <w:r/>
            <w:r>
              <w:rPr>
                <w:rFonts w:ascii="Arial" w:hAnsi="Arial" w:eastAsia="Arial"/>
                <w:b w:val="0"/>
                <w:sz w:val="18"/>
              </w:rPr>
              <w:t>Contact person</w:t>
            </w:r>
          </w:p>
        </w:tc>
        <w:tc>
          <w:tcPr>
            <w:tcW w:type="dxa" w:w="5556"/>
          </w:tcPr>
          <w:p>
            <w:pPr>
              <w:spacing w:after="0" w:before="0"/>
            </w:pPr>
            <w:r/>
            <w:r>
              <w:rPr>
                <w:rFonts w:ascii="Arial" w:hAnsi="Arial" w:eastAsia="Arial"/>
                <w:b w:val="0"/>
                <w:color w:val="555555"/>
                <w:sz w:val="18"/>
              </w:rPr>
              <w:t>full name, position</w:t>
            </w:r>
          </w:p>
        </w:tc>
      </w:tr>
      <w:tr>
        <w:trPr>
          <w:trHeight w:val="369" w:hRule="atLeast"/>
        </w:trPr>
        <w:tc>
          <w:tcPr>
            <w:tcW w:type="dxa" w:w="4535"/>
          </w:tcPr>
          <w:p>
            <w:pPr>
              <w:spacing w:after="0" w:before="0"/>
            </w:pPr>
            <w:r/>
            <w:r>
              <w:rPr>
                <w:rFonts w:ascii="Arial" w:hAnsi="Arial" w:eastAsia="Arial"/>
                <w:b w:val="0"/>
                <w:sz w:val="18"/>
              </w:rPr>
              <w:t>Phone / e-mail</w:t>
            </w:r>
          </w:p>
        </w:tc>
        <w:tc>
          <w:tcPr>
            <w:tcW w:type="dxa" w:w="5556"/>
          </w:tcPr>
          <w:p>
            <w:pPr>
              <w:spacing w:after="0" w:before="0"/>
            </w:pPr>
            <w:r/>
            <w:r>
              <w:rPr>
                <w:rFonts w:ascii="Arial" w:hAnsi="Arial" w:eastAsia="Arial"/>
                <w:b w:val="0"/>
                <w:sz w:val="18"/>
              </w:rPr>
            </w:r>
          </w:p>
        </w:tc>
      </w:tr>
      <w:tr>
        <w:tc>
          <w:tcPr>
            <w:tcW w:type="dxa" w:w="4535"/>
          </w:tcPr>
          <w:p>
            <w:pPr>
              <w:spacing w:after="0" w:before="0"/>
            </w:pPr>
            <w:r/>
            <w:r>
              <w:rPr>
                <w:rFonts w:ascii="Arial" w:hAnsi="Arial" w:eastAsia="Arial"/>
                <w:b w:val="0"/>
                <w:sz w:val="18"/>
              </w:rPr>
              <w:t>Object name</w:t>
            </w:r>
          </w:p>
        </w:tc>
        <w:tc>
          <w:tcPr>
            <w:tcW w:type="dxa" w:w="5556"/>
          </w:tcPr>
          <w:p>
            <w:pPr>
              <w:spacing w:after="0" w:before="0"/>
            </w:pPr>
            <w:r/>
            <w:r>
              <w:rPr>
                <w:rFonts w:ascii="Arial" w:hAnsi="Arial" w:eastAsia="Arial"/>
                <w:b w:val="0"/>
                <w:color w:val="555555"/>
                <w:sz w:val="18"/>
              </w:rPr>
              <w:t>e.g. "Intersection of ... / ..."</w:t>
            </w:r>
          </w:p>
        </w:tc>
      </w:tr>
      <w:tr>
        <w:tc>
          <w:tcPr>
            <w:tcW w:type="dxa" w:w="4535"/>
          </w:tcPr>
          <w:p>
            <w:pPr>
              <w:spacing w:after="0" w:before="0"/>
            </w:pPr>
            <w:r/>
            <w:r>
              <w:rPr>
                <w:rFonts w:ascii="Arial" w:hAnsi="Arial" w:eastAsia="Arial"/>
                <w:b w:val="0"/>
                <w:sz w:val="18"/>
              </w:rPr>
              <w:t>Address / settlement of installation</w:t>
            </w:r>
          </w:p>
        </w:tc>
        <w:tc>
          <w:tcPr>
            <w:tcW w:type="dxa" w:w="5556"/>
          </w:tcPr>
          <w:p>
            <w:pPr>
              <w:spacing w:after="0" w:before="0"/>
            </w:pPr>
            <w:r/>
            <w:r>
              <w:rPr>
                <w:rFonts w:ascii="Arial" w:hAnsi="Arial" w:eastAsia="Arial"/>
                <w:b w:val="0"/>
                <w:color w:val="555555"/>
                <w:sz w:val="18"/>
              </w:rPr>
              <w:t>region, district, city</w:t>
            </w:r>
          </w:p>
        </w:tc>
      </w:tr>
      <w:tr>
        <w:tc>
          <w:tcPr>
            <w:tcW w:type="dxa" w:w="4535"/>
          </w:tcPr>
          <w:p>
            <w:pPr>
              <w:spacing w:after="0" w:before="0"/>
            </w:pPr>
            <w:r/>
            <w:r>
              <w:rPr>
                <w:rFonts w:ascii="Arial" w:hAnsi="Arial" w:eastAsia="Arial"/>
                <w:b w:val="0"/>
                <w:sz w:val="18"/>
              </w:rPr>
              <w:t>Number of poles ordered</w:t>
            </w:r>
          </w:p>
        </w:tc>
        <w:tc>
          <w:tcPr>
            <w:tcW w:type="dxa" w:w="5556"/>
          </w:tcPr>
          <w:p>
            <w:pPr>
              <w:spacing w:after="0" w:before="0"/>
            </w:pPr>
            <w:r/>
            <w:r>
              <w:rPr>
                <w:rFonts w:ascii="Arial" w:hAnsi="Arial" w:eastAsia="Arial"/>
                <w:b w:val="0"/>
                <w:color w:val="555555"/>
                <w:sz w:val="18"/>
              </w:rPr>
              <w:t>pcs, broken down by size if different</w:t>
            </w:r>
          </w:p>
        </w:tc>
      </w:tr>
      <w:tr>
        <w:trPr>
          <w:trHeight w:val="369" w:hRule="atLeast"/>
        </w:trPr>
        <w:tc>
          <w:tcPr>
            <w:tcW w:type="dxa" w:w="4535"/>
          </w:tcPr>
          <w:p>
            <w:pPr>
              <w:spacing w:after="0" w:before="0"/>
            </w:pPr>
            <w:r/>
            <w:r>
              <w:rPr>
                <w:rFonts w:ascii="Arial" w:hAnsi="Arial" w:eastAsia="Arial"/>
                <w:b w:val="0"/>
                <w:sz w:val="18"/>
              </w:rPr>
              <w:t>Desired delivery time</w:t>
            </w:r>
          </w:p>
        </w:tc>
        <w:tc>
          <w:tcPr>
            <w:tcW w:type="dxa" w:w="5556"/>
          </w:tcPr>
          <w:p>
            <w:pPr>
              <w:spacing w:after="0" w:before="0"/>
            </w:pPr>
            <w:r/>
            <w:r>
              <w:rPr>
                <w:rFonts w:ascii="Arial" w:hAnsi="Arial" w:eastAsia="Arial"/>
                <w:b w:val="0"/>
                <w:sz w:val="18"/>
              </w:rPr>
            </w:r>
          </w:p>
        </w:tc>
      </w:tr>
    </w:tbl>
    <w:p>
      <w:pPr>
        <w:spacing w:after="40"/>
      </w:pPr>
    </w:p>
    <w:p>
      <w:pPr>
        <w:spacing w:before="200" w:after="60"/>
      </w:pPr>
      <w:r>
        <w:rPr>
          <w:rFonts w:ascii="Arial" w:hAnsi="Arial"/>
          <w:b/>
          <w:sz w:val="21"/>
        </w:rPr>
        <w:t>2. General data for the documentation</w:t>
      </w:r>
    </w:p>
    <w:tbl>
      <w:tblPr>
        <w:tblStyle w:val="TableGrid"/>
        <w:tblW w:type="auto" w:w="0"/>
        <w:jc w:val="center"/>
        <w:tblLayout w:type="fixed"/>
        <w:tblLook w:firstColumn="1" w:firstRow="1" w:lastColumn="0" w:lastRow="0" w:noHBand="0" w:noVBand="1" w:val="04A0"/>
      </w:tblPr>
      <w:tblGrid>
        <w:gridCol w:w="5046"/>
        <w:gridCol w:w="5046"/>
      </w:tblGrid>
      <w:tr>
        <w:trPr>
          <w:trHeight w:val="369" w:hRule="atLeast"/>
        </w:trPr>
        <w:tc>
          <w:tcPr>
            <w:tcW w:type="dxa" w:w="4535"/>
          </w:tcPr>
          <w:p>
            <w:pPr>
              <w:spacing w:after="0" w:before="0"/>
            </w:pPr>
            <w:r/>
            <w:r>
              <w:rPr>
                <w:rFonts w:ascii="Arial" w:hAnsi="Arial" w:eastAsia="Arial"/>
                <w:b w:val="0"/>
                <w:sz w:val="18"/>
              </w:rPr>
              <w:t>Date of completing the technical assignment</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To be written in the title blocks</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Calculate the tower for the following operating conditions in accordance with DBN V.1.2-2:2006</w:t>
            </w:r>
          </w:p>
        </w:tc>
        <w:tc>
          <w:tcPr>
            <w:tcW w:type="dxa" w:w="5556"/>
          </w:tcPr>
          <w:p>
            <w:pPr>
              <w:spacing w:after="0" w:before="0"/>
            </w:pPr>
            <w:r/>
            <w:r>
              <w:rPr>
                <w:rFonts w:ascii="Arial" w:hAnsi="Arial" w:eastAsia="Arial"/>
                <w:b w:val="0"/>
                <w:sz w:val="18"/>
              </w:rPr>
            </w:r>
          </w:p>
        </w:tc>
      </w:tr>
    </w:tbl>
    <w:p>
      <w:pPr>
        <w:spacing w:after="40"/>
      </w:pPr>
    </w:p>
    <w:p>
      <w:pPr>
        <w:spacing w:before="200" w:after="60"/>
      </w:pPr>
      <w:r>
        <w:rPr>
          <w:rFonts w:ascii="Arial" w:hAnsi="Arial"/>
          <w:b/>
          <w:sz w:val="21"/>
        </w:rPr>
        <w:t>3. Height and climatic conditions</w:t>
      </w:r>
    </w:p>
    <w:tbl>
      <w:tblPr>
        <w:tblStyle w:val="TableGrid"/>
        <w:tblW w:type="auto" w:w="0"/>
        <w:jc w:val="center"/>
        <w:tblLayout w:type="fixed"/>
        <w:tblLook w:firstColumn="1" w:firstRow="1" w:lastColumn="0" w:lastRow="0" w:noHBand="0" w:noVBand="1" w:val="04A0"/>
      </w:tblPr>
      <w:tblGrid>
        <w:gridCol w:w="5046"/>
        <w:gridCol w:w="5046"/>
      </w:tblGrid>
      <w:tr>
        <w:tc>
          <w:tcPr>
            <w:tcW w:type="dxa" w:w="4535"/>
          </w:tcPr>
          <w:p>
            <w:pPr>
              <w:spacing w:after="0" w:before="0"/>
            </w:pPr>
            <w:r/>
            <w:r>
              <w:rPr>
                <w:rFonts w:ascii="Arial" w:hAnsi="Arial" w:eastAsia="Arial"/>
                <w:b w:val="0"/>
                <w:sz w:val="18"/>
              </w:rPr>
              <w:t>Height of the tower shaft</w:t>
            </w:r>
          </w:p>
        </w:tc>
        <w:tc>
          <w:tcPr>
            <w:tcW w:type="dxa" w:w="5556"/>
          </w:tcPr>
          <w:p>
            <w:pPr>
              <w:spacing w:after="0" w:before="0"/>
            </w:pPr>
            <w:r/>
            <w:r>
              <w:rPr>
                <w:rFonts w:ascii="Arial" w:hAnsi="Arial" w:eastAsia="Arial"/>
                <w:b w:val="0"/>
                <w:color w:val="555555"/>
                <w:sz w:val="18"/>
              </w:rPr>
              <w:t>to be determined by the design</w:t>
            </w:r>
          </w:p>
        </w:tc>
      </w:tr>
      <w:tr>
        <w:trPr>
          <w:trHeight w:val="369" w:hRule="atLeast"/>
        </w:trPr>
        <w:tc>
          <w:tcPr>
            <w:tcW w:type="dxa" w:w="4535"/>
          </w:tcPr>
          <w:p>
            <w:pPr>
              <w:spacing w:after="0" w:before="0"/>
            </w:pPr>
            <w:r/>
            <w:r>
              <w:rPr>
                <w:rFonts w:ascii="Arial" w:hAnsi="Arial" w:eastAsia="Arial"/>
                <w:b w:val="0"/>
                <w:sz w:val="18"/>
              </w:rPr>
              <w:t>Construction area</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Terrain type for load calculation</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Wind zone by maximum wind pressure</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Ice zone</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Wind zone for wind pressure with ice</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Seismicity on the MSK-64 scale, points</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Maximum air temperature</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Minimum air temperature</w:t>
            </w:r>
          </w:p>
        </w:tc>
        <w:tc>
          <w:tcPr>
            <w:tcW w:type="dxa" w:w="5556"/>
          </w:tcPr>
          <w:p>
            <w:pPr>
              <w:spacing w:after="0" w:before="0"/>
            </w:pPr>
            <w:r/>
            <w:r>
              <w:rPr>
                <w:rFonts w:ascii="Arial" w:hAnsi="Arial" w:eastAsia="Arial"/>
                <w:b w:val="0"/>
                <w:sz w:val="18"/>
              </w:rPr>
            </w:r>
          </w:p>
        </w:tc>
      </w:tr>
    </w:tbl>
    <w:p>
      <w:pPr>
        <w:spacing w:after="40"/>
      </w:pPr>
    </w:p>
    <w:p>
      <w:pPr>
        <w:spacing w:before="200" w:after="60"/>
      </w:pPr>
      <w:r>
        <w:rPr>
          <w:rFonts w:ascii="Arial" w:hAnsi="Arial"/>
          <w:b/>
          <w:sz w:val="21"/>
        </w:rPr>
        <w:t>4. Mounted equipment</w:t>
      </w:r>
    </w:p>
    <w:tbl>
      <w:tblPr>
        <w:tblStyle w:val="TableGrid"/>
        <w:tblW w:type="auto" w:w="0"/>
        <w:jc w:val="center"/>
        <w:tblLayout w:type="fixed"/>
        <w:tblLook w:firstColumn="1" w:firstRow="1" w:lastColumn="0" w:lastRow="0" w:noHBand="0" w:noVBand="1" w:val="04A0"/>
      </w:tblPr>
      <w:tblGrid>
        <w:gridCol w:w="5046"/>
        <w:gridCol w:w="5046"/>
      </w:tblGrid>
      <w:tr>
        <w:tc>
          <w:tcPr>
            <w:tcW w:type="dxa" w:w="4535"/>
          </w:tcPr>
          <w:p>
            <w:pPr>
              <w:spacing w:after="0" w:before="0"/>
            </w:pPr>
            <w:r/>
            <w:r>
              <w:rPr>
                <w:rFonts w:ascii="Arial" w:hAnsi="Arial" w:eastAsia="Arial"/>
                <w:b w:val="0"/>
                <w:sz w:val="18"/>
              </w:rPr>
              <w:t>Equipment area / height of the phase centre above ground / mass of the equipment / quantity</w:t>
            </w:r>
          </w:p>
        </w:tc>
        <w:tc>
          <w:tcPr>
            <w:tcW w:type="dxa" w:w="5556"/>
          </w:tcPr>
          <w:p>
            <w:pPr>
              <w:spacing w:after="0" w:before="0"/>
            </w:pPr>
            <w:r/>
            <w:r>
              <w:rPr>
                <w:rFonts w:ascii="Arial" w:hAnsi="Arial" w:eastAsia="Arial"/>
                <w:b w:val="0"/>
                <w:color w:val="555555"/>
                <w:sz w:val="18"/>
              </w:rPr>
              <w:t>– m² / – m / – kg / – pcs;</w:t>
            </w:r>
          </w:p>
          <w:p>
            <w:pPr>
              <w:spacing w:after="0" w:before="0"/>
            </w:pPr>
            <w:r>
              <w:rPr>
                <w:rFonts w:ascii="Arial" w:hAnsi="Arial" w:eastAsia="Arial"/>
                <w:b w:val="0"/>
                <w:color w:val="555555"/>
                <w:sz w:val="18"/>
              </w:rPr>
              <w:t>– m² / – m / – kg / – pcs;</w:t>
            </w:r>
          </w:p>
          <w:p>
            <w:pPr>
              <w:spacing w:after="0" w:before="0"/>
            </w:pPr>
            <w:r>
              <w:rPr>
                <w:rFonts w:ascii="Arial" w:hAnsi="Arial" w:eastAsia="Arial"/>
                <w:b w:val="0"/>
                <w:color w:val="555555"/>
                <w:sz w:val="18"/>
              </w:rPr>
              <w:t>– m² / – m / – kg / – pcs;</w:t>
            </w:r>
          </w:p>
          <w:p>
            <w:pPr>
              <w:spacing w:after="0" w:before="0"/>
            </w:pPr>
            <w:r>
              <w:rPr>
                <w:rFonts w:ascii="Arial" w:hAnsi="Arial" w:eastAsia="Arial"/>
                <w:b w:val="0"/>
                <w:color w:val="555555"/>
                <w:sz w:val="18"/>
              </w:rPr>
              <w:t>– m² / – m / – kg / – pcs;</w:t>
            </w:r>
          </w:p>
          <w:p>
            <w:pPr>
              <w:spacing w:after="0" w:before="0"/>
            </w:pPr>
            <w:r>
              <w:rPr>
                <w:rFonts w:ascii="Arial" w:hAnsi="Arial" w:eastAsia="Arial"/>
                <w:b w:val="0"/>
                <w:color w:val="555555"/>
                <w:sz w:val="18"/>
              </w:rPr>
              <w:t>– m² / – m / – kg / – pcs</w:t>
            </w:r>
          </w:p>
        </w:tc>
      </w:tr>
      <w:tr>
        <w:tc>
          <w:tcPr>
            <w:tcW w:type="dxa" w:w="4535"/>
          </w:tcPr>
          <w:p>
            <w:pPr>
              <w:spacing w:after="0" w:before="0"/>
            </w:pPr>
            <w:r/>
            <w:r>
              <w:rPr>
                <w:rFonts w:ascii="Arial" w:hAnsi="Arial" w:eastAsia="Arial"/>
                <w:b w:val="0"/>
                <w:sz w:val="18"/>
              </w:rPr>
              <w:t>Lightning rod required</w:t>
            </w:r>
          </w:p>
        </w:tc>
        <w:tc>
          <w:tcPr>
            <w:tcW w:type="dxa" w:w="5556"/>
          </w:tcPr>
          <w:p>
            <w:pPr>
              <w:spacing w:after="0" w:before="0"/>
            </w:pPr>
            <w:r/>
            <w:r>
              <w:rPr>
                <w:rFonts w:ascii="Arial" w:hAnsi="Arial" w:eastAsia="Arial"/>
                <w:b w:val="0"/>
                <w:color w:val="555555"/>
                <w:sz w:val="18"/>
              </w:rPr>
              <w:t>yes / no</w:t>
            </w:r>
          </w:p>
        </w:tc>
      </w:tr>
      <w:tr>
        <w:trPr>
          <w:trHeight w:val="369" w:hRule="atLeast"/>
        </w:trPr>
        <w:tc>
          <w:tcPr>
            <w:tcW w:type="dxa" w:w="4535"/>
          </w:tcPr>
          <w:p>
            <w:pPr>
              <w:spacing w:after="0" w:before="0"/>
            </w:pPr>
            <w:r/>
            <w:r>
              <w:rPr>
                <w:rFonts w:ascii="Arial" w:hAnsi="Arial" w:eastAsia="Arial"/>
                <w:b w:val="0"/>
                <w:sz w:val="18"/>
              </w:rPr>
              <w:t>Size of the lightning rod</w:t>
            </w:r>
          </w:p>
        </w:tc>
        <w:tc>
          <w:tcPr>
            <w:tcW w:type="dxa" w:w="5556"/>
          </w:tcPr>
          <w:p>
            <w:pPr>
              <w:spacing w:after="0" w:before="0"/>
            </w:pPr>
            <w:r/>
            <w:r>
              <w:rPr>
                <w:rFonts w:ascii="Arial" w:hAnsi="Arial" w:eastAsia="Arial"/>
                <w:b w:val="0"/>
                <w:sz w:val="18"/>
              </w:rPr>
            </w:r>
          </w:p>
        </w:tc>
      </w:tr>
      <w:tr>
        <w:tc>
          <w:tcPr>
            <w:tcW w:type="dxa" w:w="4535"/>
          </w:tcPr>
          <w:p>
            <w:pPr>
              <w:spacing w:after="0" w:before="0"/>
            </w:pPr>
            <w:r/>
            <w:r>
              <w:rPr>
                <w:rFonts w:ascii="Arial" w:hAnsi="Arial" w:eastAsia="Arial"/>
                <w:b w:val="0"/>
                <w:sz w:val="18"/>
              </w:rPr>
              <w:t>Height of the tower with the lightning rod</w:t>
            </w:r>
          </w:p>
        </w:tc>
        <w:tc>
          <w:tcPr>
            <w:tcW w:type="dxa" w:w="5556"/>
          </w:tcPr>
          <w:p>
            <w:pPr>
              <w:spacing w:after="0" w:before="0"/>
            </w:pPr>
            <w:r/>
            <w:r>
              <w:rPr>
                <w:rFonts w:ascii="Arial" w:hAnsi="Arial" w:eastAsia="Arial"/>
                <w:b w:val="0"/>
                <w:color w:val="555555"/>
                <w:sz w:val="18"/>
              </w:rPr>
              <w:t>to be determined by the design</w:t>
            </w:r>
          </w:p>
        </w:tc>
      </w:tr>
      <w:tr>
        <w:tc>
          <w:tcPr>
            <w:tcW w:type="dxa" w:w="4535"/>
          </w:tcPr>
          <w:p>
            <w:pPr>
              <w:spacing w:after="0" w:before="0"/>
            </w:pPr>
            <w:r/>
            <w:r>
              <w:rPr>
                <w:rFonts w:ascii="Arial" w:hAnsi="Arial" w:eastAsia="Arial"/>
                <w:b w:val="0"/>
                <w:sz w:val="18"/>
              </w:rPr>
              <w:t>Service platform required</w:t>
            </w:r>
          </w:p>
        </w:tc>
        <w:tc>
          <w:tcPr>
            <w:tcW w:type="dxa" w:w="5556"/>
          </w:tcPr>
          <w:p>
            <w:pPr>
              <w:spacing w:after="0" w:before="0"/>
            </w:pPr>
            <w:r/>
            <w:r>
              <w:rPr>
                <w:rFonts w:ascii="Arial" w:hAnsi="Arial" w:eastAsia="Arial"/>
                <w:b w:val="0"/>
                <w:color w:val="555555"/>
                <w:sz w:val="18"/>
              </w:rPr>
              <w:t>yes / no</w:t>
            </w:r>
          </w:p>
        </w:tc>
      </w:tr>
    </w:tbl>
    <w:p>
      <w:pPr>
        <w:spacing w:after="40"/>
      </w:pPr>
    </w:p>
    <w:p>
      <w:pPr>
        <w:spacing w:before="200" w:after="60"/>
      </w:pPr>
      <w:r>
        <w:rPr>
          <w:rFonts w:ascii="Arial" w:hAnsi="Arial"/>
          <w:b/>
          <w:sz w:val="21"/>
        </w:rPr>
        <w:t>5. Pole structure</w:t>
      </w:r>
    </w:p>
    <w:tbl>
      <w:tblPr>
        <w:tblStyle w:val="TableGrid"/>
        <w:tblW w:type="auto" w:w="0"/>
        <w:jc w:val="center"/>
        <w:tblLayout w:type="fixed"/>
        <w:tblLook w:firstColumn="1" w:firstRow="1" w:lastColumn="0" w:lastRow="0" w:noHBand="0" w:noVBand="1" w:val="04A0"/>
      </w:tblPr>
      <w:tblGrid>
        <w:gridCol w:w="5046"/>
        <w:gridCol w:w="5046"/>
      </w:tblGrid>
      <w:tr>
        <w:tc>
          <w:tcPr>
            <w:tcW w:type="dxa" w:w="4535"/>
          </w:tcPr>
          <w:p>
            <w:pPr>
              <w:spacing w:after="0" w:before="0"/>
            </w:pPr>
            <w:r/>
            <w:r>
              <w:rPr>
                <w:rFonts w:ascii="Arial" w:hAnsi="Arial" w:eastAsia="Arial"/>
                <w:b w:val="0"/>
                <w:sz w:val="18"/>
              </w:rPr>
              <w:t>Climbing ladder</w:t>
            </w:r>
          </w:p>
        </w:tc>
        <w:tc>
          <w:tcPr>
            <w:tcW w:type="dxa" w:w="5556"/>
          </w:tcPr>
          <w:p>
            <w:pPr>
              <w:spacing w:after="0" w:before="0"/>
            </w:pPr>
            <w:r/>
            <w:r>
              <w:rPr>
                <w:rFonts w:ascii="Arial" w:hAnsi="Arial" w:eastAsia="Arial"/>
                <w:b w:val="0"/>
                <w:color w:val="555555"/>
                <w:sz w:val="18"/>
              </w:rPr>
              <w:t>per current standards</w:t>
            </w:r>
          </w:p>
        </w:tc>
      </w:tr>
      <w:tr>
        <w:tc>
          <w:tcPr>
            <w:tcW w:type="dxa" w:w="4535"/>
          </w:tcPr>
          <w:p>
            <w:pPr>
              <w:spacing w:after="0" w:before="0"/>
            </w:pPr>
            <w:r/>
            <w:r>
              <w:rPr>
                <w:rFonts w:ascii="Arial" w:hAnsi="Arial" w:eastAsia="Arial"/>
                <w:b w:val="0"/>
                <w:sz w:val="18"/>
              </w:rPr>
              <w:t>Number of shaft sections / Height of shaft sections</w:t>
            </w:r>
          </w:p>
        </w:tc>
        <w:tc>
          <w:tcPr>
            <w:tcW w:type="dxa" w:w="5556"/>
          </w:tcPr>
          <w:p>
            <w:pPr>
              <w:spacing w:after="0" w:before="0"/>
            </w:pPr>
            <w:r/>
            <w:r>
              <w:rPr>
                <w:rFonts w:ascii="Arial" w:hAnsi="Arial" w:eastAsia="Arial"/>
                <w:b w:val="0"/>
                <w:color w:val="555555"/>
                <w:sz w:val="18"/>
              </w:rPr>
              <w:t>to be determined by the design</w:t>
            </w:r>
          </w:p>
        </w:tc>
      </w:tr>
      <w:tr>
        <w:tc>
          <w:tcPr>
            <w:tcW w:type="dxa" w:w="4535"/>
          </w:tcPr>
          <w:p>
            <w:pPr>
              <w:spacing w:after="0" w:before="0"/>
            </w:pPr>
            <w:r/>
            <w:r>
              <w:rPr>
                <w:rFonts w:ascii="Arial" w:hAnsi="Arial" w:eastAsia="Arial"/>
                <w:b w:val="0"/>
                <w:sz w:val="18"/>
              </w:rPr>
              <w:t>Joint between shaft sections</w:t>
            </w:r>
          </w:p>
        </w:tc>
        <w:tc>
          <w:tcPr>
            <w:tcW w:type="dxa" w:w="5556"/>
          </w:tcPr>
          <w:p>
            <w:pPr>
              <w:spacing w:after="0" w:before="0"/>
            </w:pPr>
            <w:r/>
            <w:r>
              <w:rPr>
                <w:rFonts w:ascii="Arial" w:hAnsi="Arial" w:eastAsia="Arial"/>
                <w:b w:val="0"/>
                <w:color w:val="555555"/>
                <w:sz w:val="18"/>
              </w:rPr>
              <w:t>telescopic / flanged</w:t>
            </w:r>
          </w:p>
        </w:tc>
      </w:tr>
      <w:tr>
        <w:tc>
          <w:tcPr>
            <w:tcW w:type="dxa" w:w="4535"/>
          </w:tcPr>
          <w:p>
            <w:pPr>
              <w:spacing w:after="0" w:before="0"/>
            </w:pPr>
            <w:r/>
            <w:r>
              <w:rPr>
                <w:rFonts w:ascii="Arial" w:hAnsi="Arial" w:eastAsia="Arial"/>
                <w:b w:val="0"/>
                <w:sz w:val="18"/>
              </w:rPr>
              <w:t>Joint between the shaft and the foundation</w:t>
            </w:r>
          </w:p>
        </w:tc>
        <w:tc>
          <w:tcPr>
            <w:tcW w:type="dxa" w:w="5556"/>
          </w:tcPr>
          <w:p>
            <w:pPr>
              <w:spacing w:after="0" w:before="0"/>
            </w:pPr>
            <w:r/>
            <w:r>
              <w:rPr>
                <w:rFonts w:ascii="Arial" w:hAnsi="Arial" w:eastAsia="Arial"/>
                <w:b w:val="0"/>
                <w:color w:val="555555"/>
                <w:sz w:val="18"/>
              </w:rPr>
              <w:t>telescopic / flanged</w:t>
            </w:r>
          </w:p>
        </w:tc>
      </w:tr>
      <w:tr>
        <w:tc>
          <w:tcPr>
            <w:tcW w:type="dxa" w:w="4535"/>
          </w:tcPr>
          <w:p>
            <w:pPr>
              <w:spacing w:after="0" w:before="0"/>
            </w:pPr>
            <w:r/>
            <w:r>
              <w:rPr>
                <w:rFonts w:ascii="Arial" w:hAnsi="Arial" w:eastAsia="Arial"/>
                <w:b w:val="0"/>
                <w:sz w:val="18"/>
              </w:rPr>
              <w:t>Steel grade</w:t>
            </w:r>
          </w:p>
        </w:tc>
        <w:tc>
          <w:tcPr>
            <w:tcW w:type="dxa" w:w="5556"/>
          </w:tcPr>
          <w:p>
            <w:pPr>
              <w:spacing w:after="0" w:before="0"/>
            </w:pPr>
            <w:r/>
            <w:r>
              <w:rPr>
                <w:rFonts w:ascii="Arial" w:hAnsi="Arial" w:eastAsia="Arial"/>
                <w:b w:val="0"/>
                <w:color w:val="555555"/>
                <w:sz w:val="18"/>
              </w:rPr>
              <w:t>S245 and S345</w:t>
            </w:r>
          </w:p>
        </w:tc>
      </w:tr>
      <w:tr>
        <w:tc>
          <w:tcPr>
            <w:tcW w:type="dxa" w:w="4535"/>
          </w:tcPr>
          <w:p>
            <w:pPr>
              <w:spacing w:after="0" w:before="0"/>
            </w:pPr>
            <w:r/>
            <w:r>
              <w:rPr>
                <w:rFonts w:ascii="Arial" w:hAnsi="Arial" w:eastAsia="Arial"/>
                <w:b w:val="0"/>
                <w:sz w:val="18"/>
              </w:rPr>
              <w:t>Cross-section sizes of the shaft sections at the top and bottom</w:t>
            </w:r>
          </w:p>
        </w:tc>
        <w:tc>
          <w:tcPr>
            <w:tcW w:type="dxa" w:w="5556"/>
          </w:tcPr>
          <w:p>
            <w:pPr>
              <w:spacing w:after="0" w:before="0"/>
            </w:pPr>
            <w:r/>
            <w:r>
              <w:rPr>
                <w:rFonts w:ascii="Arial" w:hAnsi="Arial" w:eastAsia="Arial"/>
                <w:b w:val="0"/>
                <w:color w:val="555555"/>
                <w:sz w:val="18"/>
              </w:rPr>
              <w:t>to be determined by the design</w:t>
            </w:r>
          </w:p>
        </w:tc>
      </w:tr>
    </w:tbl>
    <w:p>
      <w:pPr>
        <w:spacing w:after="40"/>
      </w:pPr>
    </w:p>
    <w:p>
      <w:pPr>
        <w:spacing w:before="200" w:after="60"/>
      </w:pPr>
      <w:r>
        <w:rPr>
          <w:rFonts w:ascii="Arial" w:hAnsi="Arial"/>
          <w:b/>
          <w:sz w:val="21"/>
        </w:rPr>
        <w:t>6. Deformation requirements</w:t>
      </w:r>
    </w:p>
    <w:tbl>
      <w:tblPr>
        <w:tblStyle w:val="TableGrid"/>
        <w:tblW w:type="auto" w:w="0"/>
        <w:jc w:val="center"/>
        <w:tblLayout w:type="fixed"/>
        <w:tblLook w:firstColumn="1" w:firstRow="1" w:lastColumn="0" w:lastRow="0" w:noHBand="0" w:noVBand="1" w:val="04A0"/>
      </w:tblPr>
      <w:tblGrid>
        <w:gridCol w:w="5046"/>
        <w:gridCol w:w="5046"/>
      </w:tblGrid>
      <w:tr>
        <w:tc>
          <w:tcPr>
            <w:tcW w:type="dxa" w:w="4535"/>
          </w:tcPr>
          <w:p>
            <w:pPr>
              <w:spacing w:after="0" w:before="0"/>
            </w:pPr>
            <w:r/>
            <w:r>
              <w:rPr>
                <w:rFonts w:ascii="Arial" w:hAnsi="Arial" w:eastAsia="Arial"/>
                <w:b w:val="0"/>
                <w:sz w:val="18"/>
              </w:rPr>
              <w:t>Design life of the structure (check for the first group of limit states)</w:t>
            </w:r>
          </w:p>
        </w:tc>
        <w:tc>
          <w:tcPr>
            <w:tcW w:type="dxa" w:w="5556"/>
          </w:tcPr>
          <w:p>
            <w:pPr>
              <w:spacing w:after="0" w:before="0"/>
            </w:pPr>
            <w:r/>
            <w:r>
              <w:rPr>
                <w:rFonts w:ascii="Arial" w:hAnsi="Arial" w:eastAsia="Arial"/>
                <w:b w:val="0"/>
                <w:color w:val="555555"/>
                <w:sz w:val="18"/>
              </w:rPr>
              <w:t>40 years</w:t>
            </w:r>
          </w:p>
        </w:tc>
      </w:tr>
      <w:tr>
        <w:tc>
          <w:tcPr>
            <w:tcW w:type="dxa" w:w="4535"/>
          </w:tcPr>
          <w:p>
            <w:pPr>
              <w:spacing w:after="0" w:before="0"/>
            </w:pPr>
            <w:r/>
            <w:r>
              <w:rPr>
                <w:rFonts w:ascii="Arial" w:hAnsi="Arial" w:eastAsia="Arial"/>
                <w:b w:val="0"/>
                <w:sz w:val="18"/>
              </w:rPr>
              <w:t>Share of time η during which the conditions of the second limit state may be violated</w:t>
            </w:r>
          </w:p>
        </w:tc>
        <w:tc>
          <w:tcPr>
            <w:tcW w:type="dxa" w:w="5556"/>
          </w:tcPr>
          <w:p>
            <w:pPr>
              <w:spacing w:after="0" w:before="0"/>
            </w:pPr>
            <w:r/>
            <w:r>
              <w:rPr>
                <w:rFonts w:ascii="Arial" w:hAnsi="Arial" w:eastAsia="Arial"/>
                <w:b w:val="0"/>
                <w:color w:val="555555"/>
                <w:sz w:val="18"/>
              </w:rPr>
              <w:t>0.02</w:t>
            </w:r>
          </w:p>
        </w:tc>
      </w:tr>
      <w:tr>
        <w:tc>
          <w:tcPr>
            <w:tcW w:type="dxa" w:w="4535"/>
          </w:tcPr>
          <w:p>
            <w:pPr>
              <w:spacing w:after="0" w:before="0"/>
            </w:pPr>
            <w:r/>
            <w:r>
              <w:rPr>
                <w:rFonts w:ascii="Arial" w:hAnsi="Arial" w:eastAsia="Arial"/>
                <w:b w:val="0"/>
                <w:sz w:val="18"/>
              </w:rPr>
              <w:t>Relative deflection of the tower to its height</w:t>
            </w:r>
          </w:p>
        </w:tc>
        <w:tc>
          <w:tcPr>
            <w:tcW w:type="dxa" w:w="5556"/>
          </w:tcPr>
          <w:p>
            <w:pPr>
              <w:spacing w:after="0" w:before="0"/>
            </w:pPr>
            <w:r/>
            <w:r>
              <w:rPr>
                <w:rFonts w:ascii="Arial" w:hAnsi="Arial" w:eastAsia="Arial"/>
                <w:b w:val="0"/>
                <w:color w:val="555555"/>
                <w:sz w:val="18"/>
              </w:rPr>
              <w:t>1/100</w:t>
            </w:r>
          </w:p>
        </w:tc>
      </w:tr>
    </w:tbl>
    <w:p>
      <w:pPr>
        <w:spacing w:after="40"/>
      </w:pPr>
    </w:p>
    <w:p>
      <w:pPr>
        <w:spacing w:before="200" w:after="60"/>
      </w:pPr>
      <w:r>
        <w:rPr>
          <w:rFonts w:ascii="Arial" w:hAnsi="Arial"/>
          <w:b/>
          <w:sz w:val="21"/>
        </w:rPr>
        <w:t>7. Coating and additional requirements</w:t>
      </w:r>
    </w:p>
    <w:tbl>
      <w:tblPr>
        <w:tblStyle w:val="TableGrid"/>
        <w:tblW w:type="auto" w:w="0"/>
        <w:jc w:val="center"/>
        <w:tblLayout w:type="fixed"/>
        <w:tblLook w:firstColumn="1" w:firstRow="1" w:lastColumn="0" w:lastRow="0" w:noHBand="0" w:noVBand="1" w:val="04A0"/>
      </w:tblPr>
      <w:tblGrid>
        <w:gridCol w:w="5046"/>
        <w:gridCol w:w="5046"/>
      </w:tblGrid>
      <w:tr>
        <w:tc>
          <w:tcPr>
            <w:tcW w:type="dxa" w:w="4535"/>
          </w:tcPr>
          <w:p>
            <w:pPr>
              <w:spacing w:after="0" w:before="0"/>
            </w:pPr>
            <w:r/>
            <w:r>
              <w:rPr>
                <w:rFonts w:ascii="Arial" w:hAnsi="Arial" w:eastAsia="Arial"/>
                <w:b w:val="0"/>
                <w:sz w:val="18"/>
              </w:rPr>
              <w:t>Corrosion protection</w:t>
            </w:r>
          </w:p>
        </w:tc>
        <w:tc>
          <w:tcPr>
            <w:tcW w:type="dxa" w:w="5556"/>
          </w:tcPr>
          <w:p>
            <w:pPr>
              <w:spacing w:after="0" w:before="0"/>
            </w:pPr>
            <w:r/>
            <w:r>
              <w:rPr>
                <w:rFonts w:ascii="Arial" w:hAnsi="Arial" w:eastAsia="Arial"/>
                <w:b w:val="0"/>
                <w:color w:val="555555"/>
                <w:sz w:val="18"/>
              </w:rPr>
              <w:t>to be determined by the design / at the customer's request</w:t>
            </w:r>
          </w:p>
        </w:tc>
      </w:tr>
      <w:tr>
        <w:tc>
          <w:tcPr>
            <w:tcW w:type="dxa" w:w="4535"/>
          </w:tcPr>
          <w:p>
            <w:pPr>
              <w:spacing w:after="0" w:before="0"/>
            </w:pPr>
            <w:r/>
            <w:r>
              <w:rPr>
                <w:rFonts w:ascii="Arial" w:hAnsi="Arial" w:eastAsia="Arial"/>
                <w:b w:val="0"/>
                <w:sz w:val="18"/>
              </w:rPr>
              <w:t>Sketch of the tower to be designed</w:t>
            </w:r>
          </w:p>
        </w:tc>
        <w:tc>
          <w:tcPr>
            <w:tcW w:type="dxa" w:w="5556"/>
          </w:tcPr>
          <w:p>
            <w:pPr>
              <w:spacing w:after="0" w:before="0"/>
            </w:pPr>
            <w:r/>
            <w:r>
              <w:rPr>
                <w:rFonts w:ascii="Arial" w:hAnsi="Arial" w:eastAsia="Arial"/>
                <w:b w:val="0"/>
                <w:color w:val="555555"/>
                <w:sz w:val="18"/>
              </w:rPr>
              <w:t>attached separately</w:t>
            </w:r>
          </w:p>
        </w:tc>
      </w:tr>
      <w:tr>
        <w:tc>
          <w:tcPr>
            <w:tcW w:type="dxa" w:w="4535"/>
          </w:tcPr>
          <w:p>
            <w:pPr>
              <w:spacing w:after="0" w:before="0"/>
            </w:pPr>
            <w:r/>
            <w:r>
              <w:rPr>
                <w:rFonts w:ascii="Arial" w:hAnsi="Arial" w:eastAsia="Arial"/>
                <w:b w:val="0"/>
                <w:sz w:val="18"/>
              </w:rPr>
              <w:t>Additionally</w:t>
            </w:r>
          </w:p>
        </w:tc>
        <w:tc>
          <w:tcPr>
            <w:tcW w:type="dxa" w:w="5556"/>
          </w:tcPr>
          <w:p>
            <w:pPr>
              <w:spacing w:after="0" w:before="0"/>
            </w:pPr>
            <w:r/>
            <w:r>
              <w:rPr>
                <w:rFonts w:ascii="Arial" w:hAnsi="Arial" w:eastAsia="Arial"/>
                <w:b w:val="0"/>
                <w:color w:val="555555"/>
                <w:sz w:val="18"/>
              </w:rPr>
              <w:t>Provide for routing the feeder along a cable tray over the whole height of the ladder (over the whole height of the ladder make projecting brackets of Ø20 mm round bar at no more than 700 mm pitch) and a pipe for draining condensate.</w:t>
            </w:r>
          </w:p>
          <w:p>
            <w:pPr>
              <w:spacing w:after="0" w:before="0"/>
            </w:pPr>
            <w:r>
              <w:rPr>
                <w:rFonts w:ascii="Arial" w:hAnsi="Arial" w:eastAsia="Arial"/>
                <w:b w:val="0"/>
                <w:color w:val="555555"/>
                <w:sz w:val="18"/>
              </w:rPr>
              <w:t>Cable tray section: – 340 mm (width) × 2.0 m (height), 5.0 kg. 15 sections in total.</w:t>
            </w:r>
          </w:p>
          <w:p>
            <w:pPr>
              <w:spacing w:after="0" w:before="0"/>
            </w:pPr>
            <w:r>
              <w:rPr>
                <w:rFonts w:ascii="Arial" w:hAnsi="Arial" w:eastAsia="Arial"/>
                <w:b w:val="0"/>
                <w:color w:val="555555"/>
                <w:sz w:val="18"/>
              </w:rPr>
              <w:t>Feeder: – 10.0 mm, 0.19 kg/m, 9 feeder runs in total; – 5.0 mm, 0.1 kg/m, 9 feeder runs in total.</w:t>
            </w:r>
          </w:p>
          <w:p>
            <w:pPr>
              <w:spacing w:after="0" w:before="0"/>
            </w:pPr>
            <w:r>
              <w:rPr>
                <w:rFonts w:ascii="Arial" w:hAnsi="Arial" w:eastAsia="Arial"/>
                <w:b w:val="0"/>
                <w:color w:val="555555"/>
                <w:sz w:val="18"/>
              </w:rPr>
              <w:t>(The values are an example; the customer specifies them.)</w:t>
            </w:r>
          </w:p>
        </w:tc>
      </w:tr>
    </w:tbl>
    <w:p>
      <w:pPr>
        <w:spacing w:after="40"/>
      </w:pPr>
    </w:p>
    <w:p>
      <w:pPr>
        <w:spacing w:before="160"/>
      </w:pPr>
      <w:r>
        <w:rPr>
          <w:rFonts w:ascii="Arial" w:hAnsi="Arial"/>
          <w:sz w:val="18"/>
        </w:rPr>
        <w:t>The KM-stage design documentation must include: source data and scope of application; an erection scheme (with the level of the shaft-to-foundation joint and the levels of the equipment) and drawings of the joints; a calculation sheet; loads for calculating the fixing in the ground; a steel section schedule.</w:t>
      </w:r>
    </w:p>
    <w:tbl>
      <w:tblPr>
        <w:tblW w:type="auto" w:w="0"/>
        <w:tblLayout w:type="fixed"/>
        <w:tblLook w:firstColumn="1" w:firstRow="1" w:lastColumn="0" w:lastRow="0" w:noHBand="0" w:noVBand="1" w:val="04A0"/>
      </w:tblPr>
      <w:tblGrid>
        <w:gridCol w:w="5046"/>
        <w:gridCol w:w="5046"/>
      </w:tblGrid>
      <w:tr>
        <w:tc>
          <w:tcPr>
            <w:tcW w:type="dxa" w:w="5046"/>
          </w:tcPr>
          <w:p>
            <w:pPr>
              <w:spacing w:after="0" w:before="0"/>
            </w:pPr>
            <w:r/>
            <w:r>
              <w:rPr>
                <w:rFonts w:ascii="Arial" w:hAnsi="Arial" w:eastAsia="Arial"/>
                <w:b w:val="0"/>
                <w:sz w:val="18"/>
              </w:rPr>
              <w:t>Completed by (full name, position):  ____________________________</w:t>
            </w:r>
          </w:p>
        </w:tc>
        <w:tc>
          <w:tcPr>
            <w:tcW w:type="dxa" w:w="5046"/>
          </w:tcPr>
          <w:p>
            <w:pPr>
              <w:spacing w:after="0" w:before="0"/>
            </w:pPr>
            <w:r/>
            <w:r>
              <w:rPr>
                <w:rFonts w:ascii="Arial" w:hAnsi="Arial" w:eastAsia="Arial"/>
                <w:b w:val="0"/>
                <w:sz w:val="18"/>
              </w:rPr>
              <w:t>Date:  ____________________________</w:t>
            </w:r>
          </w:p>
        </w:tc>
      </w:tr>
      <w:tr>
        <w:tc>
          <w:tcPr>
            <w:tcW w:type="dxa" w:w="5046"/>
          </w:tcPr>
          <w:p>
            <w:pPr>
              <w:spacing w:after="0" w:before="0"/>
            </w:pPr>
            <w:r/>
            <w:r>
              <w:rPr>
                <w:rFonts w:ascii="Arial" w:hAnsi="Arial" w:eastAsia="Arial"/>
                <w:b w:val="0"/>
                <w:sz w:val="18"/>
              </w:rPr>
              <w:t>Signature:  ____________________________</w:t>
            </w:r>
          </w:p>
        </w:tc>
        <w:tc>
          <w:tcPr>
            <w:tcW w:type="dxa" w:w="5046"/>
          </w:tcPr>
          <w:p>
            <w:pPr>
              <w:spacing w:after="0" w:before="0"/>
            </w:pPr>
            <w:r/>
            <w:r>
              <w:rPr>
                <w:rFonts w:ascii="Arial" w:hAnsi="Arial" w:eastAsia="Arial"/>
                <w:b w:val="0"/>
                <w:sz w:val="18"/>
              </w:rPr>
            </w:r>
          </w:p>
        </w:tc>
      </w:tr>
    </w:tbl>
    <w:p>
      <w:pPr>
        <w:spacing w:before="200"/>
      </w:pPr>
      <w:r>
        <w:rPr>
          <w:rFonts w:ascii="Arial" w:hAnsi="Arial"/>
          <w:i/>
          <w:color w:val="666666"/>
          <w:sz w:val="16"/>
        </w:rPr>
        <w:t>Please send the completed form to info@polygonal.com.ua</w:t>
      </w:r>
    </w:p>
    <w:sectPr w:rsidR="00FC693F" w:rsidRPr="0006063C" w:rsidSect="00034616">
      <w:pgSz w:w="11906" w:h="16838"/>
      <w:pgMar w:top="794" w:right="907" w:bottom="73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