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ОПИТУВАЛЬНИЙ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лінію гарячого цинкування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(заповнюється замовником для підготовки комерційної пропозиції)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1. Дані замовника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організації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Країна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Місце встановлення лінії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країна, область, місто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2. Виробництво замовника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Відзначте знаком «Х» (можна кілька варіантів).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Чим займається підприємство:  </w:t>
      </w:r>
      <w:r>
        <w:rPr>
          <w:rFonts w:ascii="Arial" w:hAnsi="Arial"/>
          <w:sz w:val="18"/>
        </w:rPr>
        <w:t xml:space="preserve">☐ гаряче цинкування        </w:t>
      </w:r>
      <w:r>
        <w:rPr>
          <w:rFonts w:ascii="Arial" w:hAnsi="Arial"/>
          <w:sz w:val="18"/>
        </w:rPr>
        <w:t xml:space="preserve">☐ електролітичне цинкування (гальваніка)        </w:t>
      </w:r>
      <w:r>
        <w:rPr>
          <w:rFonts w:ascii="Arial" w:hAnsi="Arial"/>
          <w:sz w:val="18"/>
        </w:rPr>
        <w:t xml:space="preserve">☐ виготовлення металоконструкцій        </w:t>
      </w:r>
      <w:r>
        <w:rPr>
          <w:rFonts w:ascii="Arial" w:hAnsi="Arial"/>
          <w:sz w:val="18"/>
        </w:rPr>
        <w:t xml:space="preserve">☐ інжиніринг        </w:t>
      </w:r>
      <w:r>
        <w:rPr>
          <w:rFonts w:ascii="Arial" w:hAnsi="Arial"/>
          <w:sz w:val="18"/>
        </w:rPr>
        <w:t xml:space="preserve">☐ інше (вказати)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3. Що потрібно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Відзначте знаком «Х» (можна кілька варіантів).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Установка:  </w:t>
      </w:r>
      <w:r>
        <w:rPr>
          <w:rFonts w:ascii="Arial" w:hAnsi="Arial"/>
          <w:sz w:val="18"/>
        </w:rPr>
        <w:t xml:space="preserve">☐ загального гарячого цинкування (нова)        </w:t>
      </w:r>
      <w:r>
        <w:rPr>
          <w:rFonts w:ascii="Arial" w:hAnsi="Arial"/>
          <w:sz w:val="18"/>
        </w:rPr>
        <w:t xml:space="preserve">☐ загального гарячого цинкування (реконструкція наявної)        </w:t>
      </w:r>
      <w:r>
        <w:rPr>
          <w:rFonts w:ascii="Arial" w:hAnsi="Arial"/>
          <w:sz w:val="18"/>
        </w:rPr>
        <w:t xml:space="preserve">☐ автоматичного цинкування труб        </w:t>
      </w:r>
      <w:r>
        <w:rPr>
          <w:rFonts w:ascii="Arial" w:hAnsi="Arial"/>
          <w:sz w:val="18"/>
        </w:rPr>
        <w:t xml:space="preserve">☐ автоматичного цинкування дроту        </w:t>
      </w:r>
      <w:r>
        <w:rPr>
          <w:rFonts w:ascii="Arial" w:hAnsi="Arial"/>
          <w:sz w:val="18"/>
        </w:rPr>
        <w:t xml:space="preserve">☐ цинкування дрібних виробів (метизів)        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Окреме обладнання:  </w:t>
      </w:r>
      <w:r>
        <w:rPr>
          <w:rFonts w:ascii="Arial" w:hAnsi="Arial"/>
          <w:sz w:val="18"/>
        </w:rPr>
        <w:t xml:space="preserve">☐ піч цинкування        </w:t>
      </w:r>
      <w:r>
        <w:rPr>
          <w:rFonts w:ascii="Arial" w:hAnsi="Arial"/>
          <w:sz w:val="18"/>
        </w:rPr>
        <w:t xml:space="preserve">☐ обладнання рекуперації тепла        </w:t>
      </w:r>
      <w:r>
        <w:rPr>
          <w:rFonts w:ascii="Arial" w:hAnsi="Arial"/>
          <w:sz w:val="18"/>
        </w:rPr>
        <w:t xml:space="preserve">☐ сушильна піч        </w:t>
      </w:r>
      <w:r>
        <w:rPr>
          <w:rFonts w:ascii="Arial" w:hAnsi="Arial"/>
          <w:sz w:val="18"/>
        </w:rPr>
        <w:t xml:space="preserve">☐ лінія знежирення та травлення        </w:t>
      </w:r>
      <w:r>
        <w:rPr>
          <w:rFonts w:ascii="Arial" w:hAnsi="Arial"/>
          <w:sz w:val="18"/>
        </w:rPr>
        <w:t xml:space="preserve">☐ уловлювання й видалення білих димів (фільтри)        </w:t>
      </w:r>
      <w:r>
        <w:rPr>
          <w:rFonts w:ascii="Arial" w:hAnsi="Arial"/>
          <w:sz w:val="18"/>
        </w:rPr>
        <w:t xml:space="preserve">☐ обладнання для підйому й переміщення траверс        </w:t>
      </w:r>
      <w:r>
        <w:rPr>
          <w:rFonts w:ascii="Arial" w:hAnsi="Arial"/>
          <w:sz w:val="18"/>
        </w:rPr>
        <w:t xml:space="preserve">☐ центрифуга для дрібних деталей        </w:t>
      </w:r>
      <w:r>
        <w:rPr>
          <w:rFonts w:ascii="Arial" w:hAnsi="Arial"/>
          <w:sz w:val="18"/>
        </w:rPr>
        <w:t xml:space="preserve">☐ установка регенерації відпрацьованої кислоти        </w:t>
      </w:r>
      <w:r>
        <w:rPr>
          <w:rFonts w:ascii="Arial" w:hAnsi="Arial"/>
          <w:sz w:val="18"/>
        </w:rPr>
        <w:t xml:space="preserve">☐ допоміжне обладнання (вказати)        </w:t>
      </w:r>
      <w:r>
        <w:rPr>
          <w:rFonts w:ascii="Arial" w:hAnsi="Arial"/>
          <w:sz w:val="18"/>
        </w:rPr>
        <w:t xml:space="preserve">☐ інше (вказати)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4. Дані про виробництво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Річний обсяг цинкування, 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мінімальний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Годин роботи на добу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Робочих днів на рік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Нормативні вимоги до покриття:  </w:t>
      </w:r>
      <w:r>
        <w:rPr>
          <w:rFonts w:ascii="Arial" w:hAnsi="Arial"/>
          <w:sz w:val="18"/>
        </w:rPr>
        <w:t xml:space="preserve">☐ ISO 1461 (ДСТУ EN ISO 1461)        </w:t>
      </w:r>
      <w:r>
        <w:rPr>
          <w:rFonts w:ascii="Arial" w:hAnsi="Arial"/>
          <w:sz w:val="18"/>
        </w:rPr>
        <w:t xml:space="preserve">☐ інші (вказати)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5. Для загального цинкування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Заповнюється лише для установки загального цинкування.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Легкі вироби (товщина менше 3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Середні вироби (товщина від 3 до 6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Важкі вироби (товщина понад 6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довжина виробу,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ширина виробу,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висота виробу,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6. Для автоматичного цинкування труб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Заповнюється лише для автоматичного цинкування труб.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Довжина труби, мінімальна,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Довжина труби, максимальна,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Зовнішній діаметр, мінімальний,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Зовнішній діаметр, максимальний,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Товщина стінки, мінімальна,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Товщина стінки, максимальна,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7. Будівля та підйомне обладнання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 є будівля (цех)?  </w:t>
      </w:r>
      <w:r>
        <w:rPr>
          <w:rFonts w:ascii="Arial" w:hAnsi="Arial"/>
          <w:sz w:val="18"/>
        </w:rPr>
        <w:t xml:space="preserve">☐ так (додайте генплан або схему)        </w:t>
      </w:r>
      <w:r>
        <w:rPr>
          <w:rFonts w:ascii="Arial" w:hAnsi="Arial"/>
          <w:sz w:val="18"/>
        </w:rPr>
        <w:t xml:space="preserve">☐ ні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Довжина будівлі,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Ширина будівлі,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прольотів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підкранових колій,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Наявна площа (якщо будівлі немає), м²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 є кран-балки?  </w:t>
      </w:r>
      <w:r>
        <w:rPr>
          <w:rFonts w:ascii="Arial" w:hAnsi="Arial"/>
          <w:sz w:val="18"/>
        </w:rPr>
        <w:t xml:space="preserve">☐ так        </w:t>
      </w:r>
      <w:r>
        <w:rPr>
          <w:rFonts w:ascii="Arial" w:hAnsi="Arial"/>
          <w:sz w:val="18"/>
        </w:rPr>
        <w:t xml:space="preserve">☐ ні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талей (лебідок)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Вантажопідйомність талі, кг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кран-балок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8. Енергоресурси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Паливо:  </w:t>
      </w:r>
      <w:r>
        <w:rPr>
          <w:rFonts w:ascii="Arial" w:hAnsi="Arial"/>
          <w:sz w:val="18"/>
        </w:rPr>
        <w:t xml:space="preserve">☐ природний газ        </w:t>
      </w:r>
      <w:r>
        <w:rPr>
          <w:rFonts w:ascii="Arial" w:hAnsi="Arial"/>
          <w:sz w:val="18"/>
        </w:rPr>
        <w:t xml:space="preserve">☐ скраплений газ (LPG)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Нижча теплота згоряння природного газу, ккал/нм³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Нижча теплота згоряння LPG, ккал/нм³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Напруга (3 фази), 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зазвичай 380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Частота, Гц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зазвичай 50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Наявна потужність, кВт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9. Умови майданчика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Дані для промислової зони, де розташуватиметься лінія.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над рівнем моря,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 температура зовнішнього повітря, °C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Мінімальна температура зовнішнього повітря, °C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Рівень ґрунтових вод нижче рівня землі,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10. Нормативні вимоги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 обмежені викиди нормами ЄС у країні замовника?  </w:t>
      </w:r>
      <w:r>
        <w:rPr>
          <w:rFonts w:ascii="Arial" w:hAnsi="Arial"/>
          <w:sz w:val="18"/>
        </w:rPr>
        <w:t xml:space="preserve">☐ так        </w:t>
      </w:r>
      <w:r>
        <w:rPr>
          <w:rFonts w:ascii="Arial" w:hAnsi="Arial"/>
          <w:sz w:val="18"/>
        </w:rPr>
        <w:t xml:space="preserve">☐ ні (додайте діючі норми)        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 допускається в країні замовника обладнання з маркуванням CE?  </w:t>
      </w:r>
      <w:r>
        <w:rPr>
          <w:rFonts w:ascii="Arial" w:hAnsi="Arial"/>
          <w:sz w:val="18"/>
        </w:rPr>
        <w:t xml:space="preserve">☐ так        </w:t>
      </w:r>
      <w:r>
        <w:rPr>
          <w:rFonts w:ascii="Arial" w:hAnsi="Arial"/>
          <w:sz w:val="18"/>
        </w:rPr>
        <w:t xml:space="preserve">☐ ні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11. Примітки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559" w:hRule="atLeast"/>
          <w:cantSplit/>
        </w:trPr>
        <w:tc>
          <w:tcPr>
            <w:tcW w:type="dxa" w:w="10091"/>
          </w:tcPr>
          <w:p/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Заповнений опитувальний лист надішліть нам: за ним ми підготуємо комерційну пропозицію. Якщо якихось даних поки немає, залиште поле порожнім — уточнимо їх додатково.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