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drawing>
          <wp:inline xmlns:a="http://schemas.openxmlformats.org/drawingml/2006/main" xmlns:pic="http://schemas.openxmlformats.org/drawingml/2006/picture">
            <wp:extent cx="796800" cy="21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tz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6800" cy="2160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rFonts w:ascii="Arial" w:hAnsi="Arial"/>
          <w:color w:val="666666"/>
          <w:sz w:val="16"/>
        </w:rPr>
        <w:t>Полигональ Стальные Конструкции  ·  polygonal.com.ua  ·  +38 (050) 685-93-45  ·  info@polygonal.com.ua</w:t>
      </w:r>
    </w:p>
    <w:p>
      <w:pPr>
        <w:spacing w:after="0"/>
        <w:jc w:val="center"/>
      </w:pPr>
      <w:r>
        <w:rPr>
          <w:rFonts w:ascii="Arial" w:hAnsi="Arial"/>
          <w:b/>
          <w:sz w:val="26"/>
        </w:rPr>
        <w:t>ОПРОСНЫЙ ЛИСТ</w:t>
      </w:r>
    </w:p>
    <w:p>
      <w:pPr>
        <w:spacing w:after="0"/>
        <w:jc w:val="center"/>
      </w:pPr>
      <w:r>
        <w:rPr>
          <w:rFonts w:ascii="Arial" w:hAnsi="Arial"/>
          <w:b w:val="0"/>
          <w:sz w:val="21"/>
        </w:rPr>
        <w:t>на линию горячего цинкования</w:t>
      </w:r>
    </w:p>
    <w:p>
      <w:pPr>
        <w:spacing w:before="40"/>
        <w:jc w:val="center"/>
      </w:pPr>
      <w:r>
        <w:rPr>
          <w:rFonts w:ascii="Arial" w:hAnsi="Arial"/>
          <w:i/>
          <w:color w:val="666666"/>
          <w:sz w:val="17"/>
        </w:rPr>
        <w:t>(заполняется заказчиком для подготовки коммерческого предложения)</w:t>
      </w:r>
    </w:p>
    <w:p>
      <w:pPr>
        <w:spacing w:after="20"/>
      </w:pPr>
    </w:p>
    <w:p>
      <w:pPr>
        <w:spacing w:after="120"/>
      </w:pPr>
      <w:r>
        <w:rPr>
          <w:rFonts w:ascii="Arial" w:hAnsi="Arial"/>
          <w:sz w:val="16"/>
        </w:rPr>
        <w:t>Пожалуйста, заполните поля ниже максимально подробно. Незаполненные пункты будут приняты по умолчанию (см. примечания курсивом), что может привести к неточному расчёту или необходимости повторного запроса данных.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1. Данные заказчика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Организация-заказчик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полное название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Адрес организации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Страна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Контактное лицо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ФИО, должность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Телефон / e-mail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Место установки линии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страна, область, город</w:t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2. Производство заказчика</w:t>
      </w:r>
    </w:p>
    <w:p>
      <w:pPr>
        <w:keepNext/>
        <w:spacing w:after="80"/>
      </w:pPr>
      <w:r>
        <w:rPr>
          <w:rFonts w:ascii="Arial" w:hAnsi="Arial"/>
          <w:i/>
          <w:color w:val="666666"/>
          <w:sz w:val="16"/>
        </w:rPr>
        <w:t>Отметьте знаком «Х» (можно несколько вариантов).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Чем занимается предприятие:  </w:t>
      </w:r>
      <w:r>
        <w:rPr>
          <w:rFonts w:ascii="Arial" w:hAnsi="Arial"/>
          <w:sz w:val="18"/>
        </w:rPr>
        <w:t xml:space="preserve">☐ горячее цинкование        </w:t>
      </w:r>
      <w:r>
        <w:rPr>
          <w:rFonts w:ascii="Arial" w:hAnsi="Arial"/>
          <w:sz w:val="18"/>
        </w:rPr>
        <w:t xml:space="preserve">☐ электролитическое цинкование (гальваника)        </w:t>
      </w:r>
      <w:r>
        <w:rPr>
          <w:rFonts w:ascii="Arial" w:hAnsi="Arial"/>
          <w:sz w:val="18"/>
        </w:rPr>
        <w:t xml:space="preserve">☐ изготовление металлоконструкций        </w:t>
      </w:r>
      <w:r>
        <w:rPr>
          <w:rFonts w:ascii="Arial" w:hAnsi="Arial"/>
          <w:sz w:val="18"/>
        </w:rPr>
        <w:t xml:space="preserve">☐ инжиниринг        </w:t>
      </w:r>
      <w:r>
        <w:rPr>
          <w:rFonts w:ascii="Arial" w:hAnsi="Arial"/>
          <w:sz w:val="18"/>
        </w:rPr>
        <w:t xml:space="preserve">☐ другое (указать)        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3. Что требуется</w:t>
      </w:r>
    </w:p>
    <w:p>
      <w:pPr>
        <w:keepNext/>
        <w:spacing w:after="80"/>
      </w:pPr>
      <w:r>
        <w:rPr>
          <w:rFonts w:ascii="Arial" w:hAnsi="Arial"/>
          <w:i/>
          <w:color w:val="666666"/>
          <w:sz w:val="16"/>
        </w:rPr>
        <w:t>Отметьте знаком «Х» (можно несколько вариантов).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Установка:  </w:t>
      </w:r>
      <w:r>
        <w:rPr>
          <w:rFonts w:ascii="Arial" w:hAnsi="Arial"/>
          <w:sz w:val="18"/>
        </w:rPr>
        <w:t xml:space="preserve">☐ общего горячего цинкования (новая)        </w:t>
      </w:r>
      <w:r>
        <w:rPr>
          <w:rFonts w:ascii="Arial" w:hAnsi="Arial"/>
          <w:sz w:val="18"/>
        </w:rPr>
        <w:t xml:space="preserve">☐ общего горячего цинкования (реконструкция существующей)        </w:t>
      </w:r>
      <w:r>
        <w:rPr>
          <w:rFonts w:ascii="Arial" w:hAnsi="Arial"/>
          <w:sz w:val="18"/>
        </w:rPr>
        <w:t xml:space="preserve">☐ автоматического цинкования труб        </w:t>
      </w:r>
      <w:r>
        <w:rPr>
          <w:rFonts w:ascii="Arial" w:hAnsi="Arial"/>
          <w:sz w:val="18"/>
        </w:rPr>
        <w:t xml:space="preserve">☐ автоматического цинкования проволоки        </w:t>
      </w:r>
      <w:r>
        <w:rPr>
          <w:rFonts w:ascii="Arial" w:hAnsi="Arial"/>
          <w:sz w:val="18"/>
        </w:rPr>
        <w:t xml:space="preserve">☐ цинкования мелких изделий (метизов)        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Отдельное оборудование:  </w:t>
      </w:r>
      <w:r>
        <w:rPr>
          <w:rFonts w:ascii="Arial" w:hAnsi="Arial"/>
          <w:sz w:val="18"/>
        </w:rPr>
        <w:t xml:space="preserve">☐ печь цинкования        </w:t>
      </w:r>
      <w:r>
        <w:rPr>
          <w:rFonts w:ascii="Arial" w:hAnsi="Arial"/>
          <w:sz w:val="18"/>
        </w:rPr>
        <w:t xml:space="preserve">☐ оборудование рекуперации тепла        </w:t>
      </w:r>
      <w:r>
        <w:rPr>
          <w:rFonts w:ascii="Arial" w:hAnsi="Arial"/>
          <w:sz w:val="18"/>
        </w:rPr>
        <w:t xml:space="preserve">☐ сушильная печь        </w:t>
      </w:r>
      <w:r>
        <w:rPr>
          <w:rFonts w:ascii="Arial" w:hAnsi="Arial"/>
          <w:sz w:val="18"/>
        </w:rPr>
        <w:t xml:space="preserve">☐ линия обезжиривания и травления        </w:t>
      </w:r>
      <w:r>
        <w:rPr>
          <w:rFonts w:ascii="Arial" w:hAnsi="Arial"/>
          <w:sz w:val="18"/>
        </w:rPr>
        <w:t xml:space="preserve">☐ улавливание и удаление белых дымов (фильтры)        </w:t>
      </w:r>
      <w:r>
        <w:rPr>
          <w:rFonts w:ascii="Arial" w:hAnsi="Arial"/>
          <w:sz w:val="18"/>
        </w:rPr>
        <w:t xml:space="preserve">☐ оборудование для подъёма и перемещения траверс        </w:t>
      </w:r>
      <w:r>
        <w:rPr>
          <w:rFonts w:ascii="Arial" w:hAnsi="Arial"/>
          <w:sz w:val="18"/>
        </w:rPr>
        <w:t xml:space="preserve">☐ центрифуга для мелких деталей        </w:t>
      </w:r>
      <w:r>
        <w:rPr>
          <w:rFonts w:ascii="Arial" w:hAnsi="Arial"/>
          <w:sz w:val="18"/>
        </w:rPr>
        <w:t xml:space="preserve">☐ установка регенерации отработанной кислоты        </w:t>
      </w:r>
      <w:r>
        <w:rPr>
          <w:rFonts w:ascii="Arial" w:hAnsi="Arial"/>
          <w:sz w:val="18"/>
        </w:rPr>
        <w:t xml:space="preserve">☐ вспомогательное оборудование (указать)        </w:t>
      </w:r>
      <w:r>
        <w:rPr>
          <w:rFonts w:ascii="Arial" w:hAnsi="Arial"/>
          <w:sz w:val="18"/>
        </w:rPr>
        <w:t xml:space="preserve">☐ другое (указать)        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4. Данные о производстве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Годовой объём цинкования, т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минимальный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Часов работы в сутки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Рабочих дней в году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Нормативные требования к покрытию:  </w:t>
      </w:r>
      <w:r>
        <w:rPr>
          <w:rFonts w:ascii="Arial" w:hAnsi="Arial"/>
          <w:sz w:val="18"/>
        </w:rPr>
        <w:t xml:space="preserve">☐ ISO 1461 (ДСТУ EN ISO 1461)        </w:t>
      </w:r>
      <w:r>
        <w:rPr>
          <w:rFonts w:ascii="Arial" w:hAnsi="Arial"/>
          <w:sz w:val="18"/>
        </w:rPr>
        <w:t xml:space="preserve">☐ другие (указать)        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5. Для общего цинкования</w:t>
      </w:r>
    </w:p>
    <w:p>
      <w:pPr>
        <w:keepNext/>
        <w:spacing w:after="80"/>
      </w:pPr>
      <w:r>
        <w:rPr>
          <w:rFonts w:ascii="Arial" w:hAnsi="Arial"/>
          <w:i/>
          <w:color w:val="666666"/>
          <w:sz w:val="16"/>
        </w:rPr>
        <w:t>Заполняется только для установки общего цинкования.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Лёгкие изделия (толщина менее 3 мм), %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Средние изделия (толщина от 3 до 6 мм), %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Тяжёлые изделия (толщина более 6 мм), %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Максимальная длина изделия,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Максимальная ширина изделия,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Максимальная высота изделия,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6. Для автоматического цинкования труб</w:t>
      </w:r>
    </w:p>
    <w:p>
      <w:pPr>
        <w:keepNext/>
        <w:spacing w:after="80"/>
      </w:pPr>
      <w:r>
        <w:rPr>
          <w:rFonts w:ascii="Arial" w:hAnsi="Arial"/>
          <w:i/>
          <w:color w:val="666666"/>
          <w:sz w:val="16"/>
        </w:rPr>
        <w:t>Заполняется только для автоматического цинкования труб.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Длина трубы, минимальная,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Длина трубы, максимальная,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Внешний диаметр, минимальный,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Внешний диаметр, максимальный,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Толщина стенки, минимальная,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Толщина стенки, максимальная, мм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7. Здание и подъёмное оборудование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Есть ли здание (цех)?  </w:t>
      </w:r>
      <w:r>
        <w:rPr>
          <w:rFonts w:ascii="Arial" w:hAnsi="Arial"/>
          <w:sz w:val="18"/>
        </w:rPr>
        <w:t xml:space="preserve">☐ да (приложите генплан или схему)        </w:t>
      </w:r>
      <w:r>
        <w:rPr>
          <w:rFonts w:ascii="Arial" w:hAnsi="Arial"/>
          <w:sz w:val="18"/>
        </w:rPr>
        <w:t xml:space="preserve">☐ нет       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Длина здания,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Ширина здания,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пролётов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Высота подкрановых путей,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Имеющаяся площадь (если здания нет), м²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Есть ли кран-балки?  </w:t>
      </w:r>
      <w:r>
        <w:rPr>
          <w:rFonts w:ascii="Arial" w:hAnsi="Arial"/>
          <w:sz w:val="18"/>
        </w:rPr>
        <w:t xml:space="preserve">☐ да        </w:t>
      </w:r>
      <w:r>
        <w:rPr>
          <w:rFonts w:ascii="Arial" w:hAnsi="Arial"/>
          <w:sz w:val="18"/>
        </w:rPr>
        <w:t xml:space="preserve">☐ нет       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талей (лебёдок)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Грузоподъёмность тали, кг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Количество кран-балок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8. Энергоресурсы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Топливо:  </w:t>
      </w:r>
      <w:r>
        <w:rPr>
          <w:rFonts w:ascii="Arial" w:hAnsi="Arial"/>
          <w:sz w:val="18"/>
        </w:rPr>
        <w:t xml:space="preserve">☐ природный газ        </w:t>
      </w:r>
      <w:r>
        <w:rPr>
          <w:rFonts w:ascii="Arial" w:hAnsi="Arial"/>
          <w:sz w:val="18"/>
        </w:rPr>
        <w:t xml:space="preserve">☐ сжиженный газ (LPG)       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Низшая теплота сгорания природного газа, ккал/нм³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Низшая теплота сгорания LPG, ккал/нм³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Напряжение (3 фазы), В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обычно 380</w:t>
            </w:r>
          </w:p>
        </w:tc>
      </w:tr>
      <w:t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Частота, Гц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color w:val="555555"/>
                <w:sz w:val="18"/>
              </w:rPr>
              <w:t>обычно 50</w:t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Имеющаяся мощность, кВт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9. Условия площадки</w:t>
      </w:r>
    </w:p>
    <w:p>
      <w:pPr>
        <w:keepNext/>
        <w:spacing w:after="80"/>
      </w:pPr>
      <w:r>
        <w:rPr>
          <w:rFonts w:ascii="Arial" w:hAnsi="Arial"/>
          <w:i/>
          <w:color w:val="666666"/>
          <w:sz w:val="16"/>
        </w:rPr>
        <w:t>Данные для промзоны, где будет расположена линия.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Высота над уровнем моря,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Максимальная температура наружного воздуха, °C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Минимальная температура наружного воздуха, °C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  <w:tr>
        <w:trPr>
          <w:trHeight w:val="369" w:hRule="atLeast"/>
        </w:trPr>
        <w:tc>
          <w:tcPr>
            <w:tcW w:type="dxa" w:w="4535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Уровень грунтовых вод ниже уровня земли, м</w:t>
            </w:r>
          </w:p>
        </w:tc>
        <w:tc>
          <w:tcPr>
            <w:tcW w:type="dxa" w:w="555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10. Нормативные требования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Ограничены ли выбросы нормами ЕС в стране заказчика?  </w:t>
      </w:r>
      <w:r>
        <w:rPr>
          <w:rFonts w:ascii="Arial" w:hAnsi="Arial"/>
          <w:sz w:val="18"/>
        </w:rPr>
        <w:t xml:space="preserve">☐ да        </w:t>
      </w:r>
      <w:r>
        <w:rPr>
          <w:rFonts w:ascii="Arial" w:hAnsi="Arial"/>
          <w:sz w:val="18"/>
        </w:rPr>
        <w:t xml:space="preserve">☐ нет (приложите действующие нормы)        </w:t>
      </w:r>
    </w:p>
    <w:p>
      <w:pPr>
        <w:spacing w:after="160" w:before="40"/>
      </w:pPr>
      <w:r>
        <w:rPr>
          <w:rFonts w:ascii="Arial" w:hAnsi="Arial"/>
          <w:b/>
          <w:sz w:val="18"/>
        </w:rPr>
        <w:t xml:space="preserve">Допускается ли в стране заказчика оборудование с маркировкой CE?  </w:t>
      </w:r>
      <w:r>
        <w:rPr>
          <w:rFonts w:ascii="Arial" w:hAnsi="Arial"/>
          <w:sz w:val="18"/>
        </w:rPr>
        <w:t xml:space="preserve">☐ да        </w:t>
      </w:r>
      <w:r>
        <w:rPr>
          <w:rFonts w:ascii="Arial" w:hAnsi="Arial"/>
          <w:sz w:val="18"/>
        </w:rPr>
        <w:t xml:space="preserve">☐ нет        </w:t>
      </w:r>
    </w:p>
    <w:p>
      <w:pPr>
        <w:keepNext/>
        <w:spacing w:before="200" w:after="60"/>
      </w:pPr>
      <w:r>
        <w:rPr>
          <w:rFonts w:ascii="Arial" w:hAnsi="Arial"/>
          <w:b/>
          <w:sz w:val="21"/>
        </w:rPr>
        <w:t>11. Примечания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rPr>
          <w:trHeight w:val="1559" w:hRule="atLeast"/>
          <w:cantSplit/>
        </w:trPr>
        <w:tc>
          <w:tcPr>
            <w:tcW w:type="dxa" w:w="10091"/>
          </w:tcPr>
          <w:p/>
        </w:tc>
      </w:tr>
    </w:tbl>
    <w:p>
      <w:pPr>
        <w:spacing w:after="40"/>
      </w:pPr>
    </w:p>
    <w:p>
      <w:pPr>
        <w:spacing w:before="160"/>
      </w:pPr>
      <w:r>
        <w:rPr>
          <w:rFonts w:ascii="Arial" w:hAnsi="Arial"/>
          <w:sz w:val="18"/>
        </w:rPr>
        <w:t>Заполненный опросный лист отправьте нам: по нему мы подготовим коммерческое предложение. Если каких-то данных пока нет, оставьте поле пустым — уточним их дополнительно.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Заполнил (ФИО, должность):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Дата:  ____________________________</w:t>
            </w:r>
          </w:p>
        </w:tc>
      </w:tr>
      <w:tr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  <w:t>Подпись:  ____________________________</w:t>
            </w:r>
          </w:p>
        </w:tc>
        <w:tc>
          <w:tcPr>
            <w:tcW w:type="dxa" w:w="5046"/>
          </w:tcPr>
          <w:p>
            <w:pPr>
              <w:spacing w:after="0" w:before="0"/>
            </w:pPr>
            <w:r/>
            <w:r>
              <w:rPr>
                <w:rFonts w:ascii="Arial" w:hAnsi="Arial" w:eastAsia="Arial"/>
                <w:b w:val="0"/>
                <w:sz w:val="18"/>
              </w:rPr>
            </w:r>
          </w:p>
        </w:tc>
      </w:tr>
    </w:tbl>
    <w:p>
      <w:pPr>
        <w:spacing w:before="200"/>
      </w:pPr>
      <w:r>
        <w:rPr>
          <w:rFonts w:ascii="Arial" w:hAnsi="Arial"/>
          <w:i/>
          <w:color w:val="666666"/>
          <w:sz w:val="16"/>
        </w:rPr>
        <w:t>Заполненный бланк отправляйте на info@polygonal.com.ua</w:t>
      </w:r>
    </w:p>
    <w:sectPr w:rsidR="00FC693F" w:rsidRPr="0006063C" w:rsidSect="00034616">
      <w:pgSz w:w="11906" w:h="16838"/>
      <w:pgMar w:top="794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